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F0" w:rsidRPr="00DC20F0" w:rsidRDefault="00DC20F0" w:rsidP="00DC20F0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DC20F0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Порядок действий при обнаружении подозрительного предмета, который может оказаться взрывным устройством</w:t>
      </w:r>
    </w:p>
    <w:p w:rsidR="00DC20F0" w:rsidRPr="00DC20F0" w:rsidRDefault="00DC20F0" w:rsidP="00DC20F0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19050" t="0" r="0" b="0"/>
            <wp:docPr id="1" name="Рисунок 1" descr="http://nac.gov.ru/sites/all/modules/print/print_pdf/icons/pdf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all/modules/print/print_pdf/icons/pdf_ic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0F0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hyperlink r:id="rId5" w:history="1">
        <w:r w:rsidRPr="00DC20F0">
          <w:rPr>
            <w:rFonts w:ascii="Lato" w:eastAsia="Times New Roman" w:hAnsi="Lato" w:cs="Times New Roman"/>
            <w:color w:val="777070"/>
            <w:sz w:val="23"/>
            <w:lang w:eastAsia="ru-RU"/>
          </w:rPr>
          <w:t>PDF версия</w:t>
        </w:r>
      </w:hyperlink>
    </w:p>
    <w:p w:rsidR="00DC20F0" w:rsidRPr="00DC20F0" w:rsidRDefault="00DC20F0" w:rsidP="00DC20F0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19050" t="0" r="0" b="0"/>
            <wp:docPr id="2" name="Рисунок 2" descr="http://nac.gov.ru/sites/all/modules/print/icons/pr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.gov.ru/sites/all/modules/print/icons/prin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0F0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hyperlink r:id="rId7" w:tgtFrame="_blank" w:history="1">
        <w:r w:rsidRPr="00DC20F0">
          <w:rPr>
            <w:rFonts w:ascii="Lato" w:eastAsia="Times New Roman" w:hAnsi="Lato" w:cs="Times New Roman"/>
            <w:color w:val="777070"/>
            <w:sz w:val="23"/>
            <w:lang w:eastAsia="ru-RU"/>
          </w:rPr>
          <w:t>Версия для печати</w:t>
        </w:r>
      </w:hyperlink>
    </w:p>
    <w:p w:rsidR="00DC20F0" w:rsidRPr="00DC20F0" w:rsidRDefault="00DC20F0" w:rsidP="00DC20F0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19050" t="0" r="0" b="0"/>
            <wp:docPr id="3" name="Рисунок 3" descr="Порядок действий при обнаружении подозрительного предмета, который может оказаться взрывным устройст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ядок действий при обнаружении подозрительного предмета, который может оказаться взрывным устройств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F0" w:rsidRPr="00DC20F0" w:rsidRDefault="00DC20F0" w:rsidP="00DC20F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Не рекомендуется использовать мобильные телефоны и другие средства радиосвязи вблизи такого предмета.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DC20F0" w:rsidRPr="00DC20F0" w:rsidRDefault="00DC20F0" w:rsidP="00DC20F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C20F0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общественном транспорте: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забытую или бесхозную вещь в общественном транспорте: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Если её хозяин не установлен, немедленно сообщите о находке водителю.</w:t>
      </w:r>
    </w:p>
    <w:p w:rsidR="00DC20F0" w:rsidRPr="00DC20F0" w:rsidRDefault="00DC20F0" w:rsidP="00DC20F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C20F0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подъезде жилого дома: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неизвестный предмет в подъезде своего дома: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Спросите у соседей. Возможно, он принадлежит им.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DC20F0" w:rsidRPr="00DC20F0" w:rsidRDefault="00DC20F0" w:rsidP="00DC20F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C20F0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учреждении: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неизвестный предмет в учреждении, организации: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Немедленно сообщите о находке администрации или охране учреждения.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Зафиксируйте время и место обнаружения неизвестного предмета.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Также необходимо помнить, что внешний вид предмета может скрывать его 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настоящее назначение. На наличие взрывного устройства, других опасных предметов могут указывать следующие признаки:</w:t>
      </w:r>
    </w:p>
    <w:p w:rsidR="00DC20F0" w:rsidRPr="00DC20F0" w:rsidRDefault="00DC20F0" w:rsidP="00DC20F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C20F0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Признаки взрывного устройства: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— Присутствие проводов, небольших антенн, </w:t>
      </w:r>
      <w:proofErr w:type="spellStart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изоленты</w:t>
      </w:r>
      <w:proofErr w:type="spellEnd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 шпагата, веревки, скотча в пакете, либо торчащие из пакета.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Наличие на найденном подозрительном предмете элементов питания (батареек).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Растяжки из проволоки, веревок, шпагата, лески;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Необычное размещение предмета;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Наличие предмета, несвойственного для данной местности;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Специфический запах, несвойственный для данной местности.</w:t>
      </w:r>
    </w:p>
    <w:p w:rsidR="00DC20F0" w:rsidRPr="00DC20F0" w:rsidRDefault="00DC20F0" w:rsidP="00DC20F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C20F0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Терроризм: как не стать жертвой</w:t>
      </w:r>
      <w:proofErr w:type="gramStart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</w:t>
      </w:r>
      <w:proofErr w:type="gramStart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людей</w:t>
      </w:r>
      <w:proofErr w:type="gramEnd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с применением закрепленных на теле взрывных устройств и начиненных взрывчаткой автомашин.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DC20F0" w:rsidRPr="00DC20F0" w:rsidRDefault="00DC20F0" w:rsidP="00DC20F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При совершении теракта смертницы одеваются в одежду, характерную для данной местности. Тем не менее, в их одежде, поведении </w:t>
      </w:r>
      <w:proofErr w:type="spellStart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присутству¬ет</w:t>
      </w:r>
      <w:proofErr w:type="spellEnd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ряд характерных признаков.</w:t>
      </w:r>
    </w:p>
    <w:p w:rsidR="00DC20F0" w:rsidRPr="00DC20F0" w:rsidRDefault="00DC20F0" w:rsidP="00DC20F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DC20F0" w:rsidRPr="00DC20F0" w:rsidRDefault="00DC20F0" w:rsidP="00DC20F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C20F0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Характерными признаками террористов-смертников являются: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неадекватное поведение;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неестественная бледность;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• некоторая заторможенность реакций и движений, </w:t>
      </w:r>
      <w:proofErr w:type="gramStart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вызванные</w:t>
      </w:r>
      <w:proofErr w:type="gramEnd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возможной передозировкой транквилизаторов или наркотических веществ;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DC20F0" w:rsidRPr="00DC20F0" w:rsidRDefault="00DC20F0" w:rsidP="00DC20F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Террорист, как правило, имеет при себе мобильный телефон для связи с руководителем в случае возникновения трудностей. Поскольку </w:t>
      </w:r>
      <w:proofErr w:type="spellStart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террори¬сты</w:t>
      </w:r>
      <w:proofErr w:type="spellEnd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как правило, не являются жителями столицы, их характерными признаками является неуверенное ориентирование на местности, </w:t>
      </w:r>
      <w:proofErr w:type="spellStart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неуверен¬ное</w:t>
      </w:r>
      <w:proofErr w:type="spellEnd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владение мобильным </w:t>
      </w: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телефоном, отсутствие навыков пользования карточками для проезда в метрополитене и наземном транспорте.</w:t>
      </w:r>
    </w:p>
    <w:p w:rsidR="00DC20F0" w:rsidRPr="00DC20F0" w:rsidRDefault="00DC20F0" w:rsidP="00DC20F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Национальность исполнителя-смертника для организаторов террористических акций принципиальной роли не играет. Между тем анализ </w:t>
      </w:r>
      <w:proofErr w:type="spellStart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пос¬ледних</w:t>
      </w:r>
      <w:proofErr w:type="spellEnd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проявлений жертвенного терроризма на территории России показывает стремление использовать представителей отдаленных сельских </w:t>
      </w:r>
      <w:proofErr w:type="spellStart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по¬селений</w:t>
      </w:r>
      <w:proofErr w:type="spellEnd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южных регионов страны.</w:t>
      </w:r>
    </w:p>
    <w:p w:rsidR="00DC20F0" w:rsidRPr="00DC20F0" w:rsidRDefault="00DC20F0" w:rsidP="00DC20F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</w:t>
      </w:r>
      <w:proofErr w:type="spellStart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челове¬ка</w:t>
      </w:r>
      <w:proofErr w:type="spellEnd"/>
      <w:r w:rsidRPr="00DC20F0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 сообщить о нем в административные или правоохранительные органы либо в службы безопасности.</w:t>
      </w:r>
    </w:p>
    <w:p w:rsidR="009E6B46" w:rsidRDefault="009E6B46"/>
    <w:sectPr w:rsidR="009E6B46" w:rsidSect="009E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0F0"/>
    <w:rsid w:val="009E6B46"/>
    <w:rsid w:val="00DC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46"/>
  </w:style>
  <w:style w:type="paragraph" w:styleId="1">
    <w:name w:val="heading 1"/>
    <w:basedOn w:val="a"/>
    <w:link w:val="10"/>
    <w:uiPriority w:val="9"/>
    <w:qFormat/>
    <w:rsid w:val="00DC2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20F0"/>
    <w:rPr>
      <w:color w:val="0000FF"/>
      <w:u w:val="single"/>
    </w:rPr>
  </w:style>
  <w:style w:type="paragraph" w:customStyle="1" w:styleId="rtejustify">
    <w:name w:val="rtejustify"/>
    <w:basedOn w:val="a"/>
    <w:rsid w:val="00DC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0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435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96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7430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168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nac.gov.ru/print/rekomendacii-po-pravilam-lichnoy-bezopasnosti/poryadok-deystviy-pri-obnaruzheni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nac.gov.ru/node/151/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4458</Characters>
  <Application>Microsoft Office Word</Application>
  <DocSecurity>0</DocSecurity>
  <Lines>37</Lines>
  <Paragraphs>10</Paragraphs>
  <ScaleCrop>false</ScaleCrop>
  <Company>Grizli777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2023-01-13T09:43:00Z</dcterms:created>
  <dcterms:modified xsi:type="dcterms:W3CDTF">2023-01-13T09:43:00Z</dcterms:modified>
</cp:coreProperties>
</file>